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附件</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20" w:lineRule="exact"/>
        <w:ind w:firstLine="880" w:firstLineChars="200"/>
        <w:jc w:val="center"/>
        <w:textAlignment w:val="auto"/>
        <w:rPr>
          <w:rFonts w:hint="default" w:ascii="Times New Roman" w:hAnsi="Times New Roman" w:eastAsia="仿宋_GB2312" w:cs="仿宋_GB2312"/>
          <w:i w:val="0"/>
          <w:caps w:val="0"/>
          <w:color w:val="auto"/>
          <w:spacing w:val="0"/>
          <w:sz w:val="44"/>
          <w:szCs w:val="44"/>
          <w:shd w:val="clear" w:color="auto" w:fill="FFFFFF"/>
          <w:lang w:val="en-US" w:eastAsia="zh-CN"/>
        </w:rPr>
      </w:pPr>
      <w:r>
        <w:rPr>
          <w:rFonts w:hint="eastAsia" w:ascii="方正小标宋_GBK" w:hAnsi="方正小标宋_GBK" w:eastAsia="方正小标宋_GBK" w:cs="方正小标宋_GBK"/>
          <w:i w:val="0"/>
          <w:caps w:val="0"/>
          <w:color w:val="auto"/>
          <w:spacing w:val="0"/>
          <w:sz w:val="44"/>
          <w:szCs w:val="44"/>
          <w:shd w:val="clear" w:color="auto" w:fill="FFFFFF"/>
          <w:lang w:val="en-US" w:eastAsia="zh-CN"/>
        </w:rPr>
        <w:t>暂停药品销售企业列表</w:t>
      </w:r>
    </w:p>
    <w:tbl>
      <w:tblPr>
        <w:tblStyle w:val="9"/>
        <w:tblW w:w="148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36"/>
        <w:gridCol w:w="1954"/>
        <w:gridCol w:w="1965"/>
        <w:gridCol w:w="4136"/>
        <w:gridCol w:w="1725"/>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blHeader/>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color w:val="auto"/>
                <w:sz w:val="24"/>
                <w:szCs w:val="24"/>
                <w:vertAlign w:val="baseline"/>
                <w:lang w:val="en-US" w:eastAsia="zh-CN"/>
              </w:rPr>
              <w:t>序号</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企业名称</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注册地址</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仓库地址</w:t>
            </w:r>
          </w:p>
        </w:tc>
        <w:tc>
          <w:tcPr>
            <w:tcW w:w="41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经营范围</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许可证编号</w:t>
            </w:r>
          </w:p>
        </w:tc>
        <w:tc>
          <w:tcPr>
            <w:tcW w:w="2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检查发现的主要缺陷问题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Mongolian Baiti"/>
                <w:color w:val="00000A"/>
                <w:spacing w:val="0"/>
                <w:sz w:val="24"/>
                <w:szCs w:val="24"/>
                <w:lang w:val="en-US" w:eastAsia="zh-CN"/>
              </w:rPr>
            </w:pPr>
            <w:r>
              <w:rPr>
                <w:rFonts w:hint="eastAsia" w:ascii="Times New Roman" w:hAnsi="Times New Roman" w:eastAsia="仿宋_GB2312" w:cs="Mongolian Baiti"/>
                <w:color w:val="00000A"/>
                <w:spacing w:val="0"/>
                <w:sz w:val="24"/>
                <w:szCs w:val="24"/>
                <w:lang w:val="en-US" w:eastAsia="zh-CN"/>
              </w:rPr>
              <w:t>1</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00000A"/>
                <w:spacing w:val="0"/>
                <w:sz w:val="24"/>
                <w:szCs w:val="24"/>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湖南康每乐药业有限公司</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岳阳经济技术开发区白石岭南路康王工业园创业孵化基地标准工业厂房A1栋1楼</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岳阳经济开发区康王工业园开发总公司1号厂房101、201</w:t>
            </w:r>
          </w:p>
        </w:tc>
        <w:tc>
          <w:tcPr>
            <w:tcW w:w="41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中药饮片（不含罂粟壳）、化学药（不含原料药）、生物制品（不含细胞治疗类生物制品、含血液制品）、蛋白同化制剂、肽类激素、中成药、（含冷藏药品、不含冷冻药品）</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湘AA730000180</w:t>
            </w:r>
          </w:p>
        </w:tc>
        <w:tc>
          <w:tcPr>
            <w:tcW w:w="2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00000A"/>
                <w:spacing w:val="0"/>
                <w:sz w:val="24"/>
                <w:szCs w:val="24"/>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从非药品上市许可持有人或者不具有药品生产、经营资格的企业购进药品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仿宋_GB2312" w:cs="Mongolian Baiti"/>
                <w:color w:val="00000A"/>
                <w:spacing w:val="0"/>
                <w:sz w:val="24"/>
                <w:szCs w:val="24"/>
                <w:lang w:val="en-US" w:eastAsia="zh-CN"/>
              </w:rPr>
            </w:pPr>
            <w:r>
              <w:rPr>
                <w:rFonts w:hint="eastAsia" w:ascii="Times New Roman" w:hAnsi="Times New Roman" w:eastAsia="仿宋_GB2312" w:cs="Mongolian Baiti"/>
                <w:color w:val="00000A"/>
                <w:spacing w:val="0"/>
                <w:sz w:val="24"/>
                <w:szCs w:val="24"/>
                <w:lang w:val="en-US" w:eastAsia="zh-CN"/>
              </w:rPr>
              <w:t>2</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湖南东陵楚济堂医药连锁有限公司</w:t>
            </w:r>
            <w:r>
              <w:rPr>
                <w:rFonts w:hint="eastAsia" w:ascii="仿宋_GB2312" w:hAnsi="仿宋_GB2312" w:eastAsia="仿宋_GB2312" w:cs="仿宋_GB2312"/>
                <w:i w:val="0"/>
                <w:caps w:val="0"/>
                <w:color w:val="auto"/>
                <w:spacing w:val="0"/>
                <w:sz w:val="24"/>
                <w:szCs w:val="24"/>
                <w:shd w:val="clear" w:color="auto" w:fill="FFFFFF"/>
                <w:lang w:val="en-US" w:eastAsia="zh-CN"/>
              </w:rPr>
              <w:tab/>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湖南省岳阳市经济技术开发区康王工业园A1栋</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委托湖南康每乐药业有限公司储存、运输</w:t>
            </w:r>
          </w:p>
        </w:tc>
        <w:tc>
          <w:tcPr>
            <w:tcW w:w="4136" w:type="dxa"/>
            <w:vAlign w:val="center"/>
          </w:tcPr>
          <w:p>
            <w:pPr>
              <w:keepNext w:val="0"/>
              <w:keepLines w:val="0"/>
              <w:pageBreakBefore w:val="0"/>
              <w:widowControl w:val="0"/>
              <w:tabs>
                <w:tab w:val="left" w:pos="578"/>
              </w:tabs>
              <w:kinsoku/>
              <w:wordWrap/>
              <w:overflowPunct/>
              <w:topLinePunct w:val="0"/>
              <w:autoSpaceDE/>
              <w:autoSpaceDN/>
              <w:bidi w:val="0"/>
              <w:adjustRightInd/>
              <w:snapToGrid/>
              <w:spacing w:line="360" w:lineRule="exact"/>
              <w:ind w:right="0" w:rightChars="0"/>
              <w:jc w:val="left"/>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中药饮片（不含罂粟壳）、化学药（不含原料药）、生物制品（不含细胞治疗类生物制品、含血液制品）、蛋白同化制剂、肽类激素（限胰岛素）、中成药、（含冷藏药品、不含冷冻药品）</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湘BA730000087</w:t>
            </w:r>
          </w:p>
        </w:tc>
        <w:tc>
          <w:tcPr>
            <w:tcW w:w="2553" w:type="dxa"/>
            <w:vAlign w:val="center"/>
          </w:tcPr>
          <w:p>
            <w:pPr>
              <w:keepNext w:val="0"/>
              <w:keepLines w:val="0"/>
              <w:pageBreakBefore w:val="0"/>
              <w:widowControl w:val="0"/>
              <w:tabs>
                <w:tab w:val="left" w:pos="578"/>
              </w:tabs>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向门店销售从非药品上市许可持有人或者不具有药品生产、经营资格的企业购进的药品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4" w:hRule="atLeast"/>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Mongolian Baiti"/>
                <w:color w:val="00000A"/>
                <w:spacing w:val="0"/>
                <w:sz w:val="24"/>
                <w:szCs w:val="24"/>
                <w:lang w:val="en-US" w:eastAsia="zh-CN"/>
              </w:rPr>
            </w:pPr>
            <w:r>
              <w:rPr>
                <w:rFonts w:hint="eastAsia" w:ascii="Times New Roman" w:hAnsi="Times New Roman" w:eastAsia="仿宋_GB2312" w:cs="Mongolian Baiti"/>
                <w:color w:val="00000A"/>
                <w:spacing w:val="0"/>
                <w:sz w:val="24"/>
                <w:szCs w:val="24"/>
                <w:lang w:val="en-US" w:eastAsia="zh-CN"/>
              </w:rPr>
              <w:t>3</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岳阳平安蓝天大药房连锁有限公司</w:t>
            </w:r>
            <w:r>
              <w:rPr>
                <w:rFonts w:hint="eastAsia" w:ascii="仿宋_GB2312" w:hAnsi="仿宋_GB2312" w:eastAsia="仿宋_GB2312" w:cs="仿宋_GB2312"/>
                <w:i w:val="0"/>
                <w:caps w:val="0"/>
                <w:color w:val="auto"/>
                <w:spacing w:val="0"/>
                <w:sz w:val="24"/>
                <w:szCs w:val="24"/>
                <w:shd w:val="clear" w:color="auto" w:fill="FFFFFF"/>
                <w:lang w:val="en-US" w:eastAsia="zh-CN"/>
              </w:rPr>
              <w:tab/>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湖南省岳阳市临湘市五里牌街道长安东路115号四楼整层</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湖南省岳阳市临湘市五里牌街道长安东路115号一楼西头、二、三楼整层、五楼西头</w:t>
            </w:r>
          </w:p>
        </w:tc>
        <w:tc>
          <w:tcPr>
            <w:tcW w:w="4136" w:type="dxa"/>
            <w:vAlign w:val="center"/>
          </w:tcPr>
          <w:p>
            <w:pPr>
              <w:keepNext w:val="0"/>
              <w:keepLines w:val="0"/>
              <w:pageBreakBefore w:val="0"/>
              <w:widowControl w:val="0"/>
              <w:tabs>
                <w:tab w:val="left" w:pos="578"/>
              </w:tabs>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中药饮片（不含罂粟壳）、化学药（不含原料药）、生物制品（不含细胞治疗类生物制品、含血液制品）、蛋白同化制剂、肽类激素（限胰岛素）、中成药、（含冷藏药品、不含冷冻药品）、（以上经营范围不包括含特殊药品复方制剂）</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湘BA730000102</w:t>
            </w:r>
          </w:p>
        </w:tc>
        <w:tc>
          <w:tcPr>
            <w:tcW w:w="25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从非药品上市许可持有人或者不具有药品生产、经营资格的企业购进药品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3" w:hRule="atLeast"/>
          <w:jc w:val="center"/>
        </w:trPr>
        <w:tc>
          <w:tcPr>
            <w:tcW w:w="8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Mongolian Baiti"/>
                <w:color w:val="00000A"/>
                <w:spacing w:val="0"/>
                <w:sz w:val="24"/>
                <w:szCs w:val="24"/>
                <w:lang w:val="en-US" w:eastAsia="zh-CN"/>
              </w:rPr>
            </w:pPr>
            <w:r>
              <w:rPr>
                <w:rFonts w:hint="eastAsia" w:ascii="Times New Roman" w:hAnsi="Times New Roman" w:eastAsia="仿宋_GB2312" w:cs="Mongolian Baiti"/>
                <w:color w:val="00000A"/>
                <w:spacing w:val="0"/>
                <w:sz w:val="24"/>
                <w:szCs w:val="24"/>
                <w:lang w:val="en-US" w:eastAsia="zh-CN"/>
              </w:rPr>
              <w:t>4</w:t>
            </w:r>
          </w:p>
        </w:tc>
        <w:tc>
          <w:tcPr>
            <w:tcW w:w="1636"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岳阳宝鑫大药房连锁有限公司</w:t>
            </w:r>
            <w:r>
              <w:rPr>
                <w:rFonts w:hint="eastAsia" w:ascii="仿宋_GB2312" w:hAnsi="仿宋_GB2312" w:eastAsia="仿宋_GB2312" w:cs="仿宋_GB2312"/>
                <w:i w:val="0"/>
                <w:caps w:val="0"/>
                <w:color w:val="auto"/>
                <w:spacing w:val="0"/>
                <w:sz w:val="24"/>
                <w:szCs w:val="24"/>
                <w:shd w:val="clear" w:color="auto" w:fill="FFFFFF"/>
                <w:lang w:val="en-US" w:eastAsia="zh-CN"/>
              </w:rPr>
              <w:tab/>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岳阳市岳阳楼区马壕路112号</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岳阳市岳阳楼区马壕路112号1栋仓库和4栋仓库</w:t>
            </w:r>
          </w:p>
        </w:tc>
        <w:tc>
          <w:tcPr>
            <w:tcW w:w="4136" w:type="dxa"/>
            <w:vAlign w:val="center"/>
          </w:tcPr>
          <w:p>
            <w:pPr>
              <w:keepNext w:val="0"/>
              <w:keepLines w:val="0"/>
              <w:pageBreakBefore w:val="0"/>
              <w:widowControl w:val="0"/>
              <w:tabs>
                <w:tab w:val="left" w:pos="578"/>
              </w:tabs>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中药饮片（不含罂粟壳）、化学药（不含原料药）、生物制品（不含细胞治疗类生物制品、含血液制品）、蛋白同化制剂、肽类激素（限胰岛素）、中成药、（含冷藏药品、不含冷冻药品）</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caps w:val="0"/>
                <w:color w:val="auto"/>
                <w:spacing w:val="0"/>
                <w:sz w:val="24"/>
                <w:szCs w:val="24"/>
                <w:shd w:val="clear" w:color="auto" w:fill="FFFFFF"/>
                <w:lang w:val="en-US" w:eastAsia="zh-CN"/>
              </w:rPr>
            </w:pPr>
            <w:r>
              <w:rPr>
                <w:rFonts w:hint="eastAsia" w:ascii="仿宋_GB2312" w:hAnsi="仿宋_GB2312" w:eastAsia="仿宋_GB2312" w:cs="仿宋_GB2312"/>
                <w:i w:val="0"/>
                <w:caps w:val="0"/>
                <w:color w:val="auto"/>
                <w:spacing w:val="0"/>
                <w:sz w:val="24"/>
                <w:szCs w:val="24"/>
                <w:shd w:val="clear" w:color="auto" w:fill="FFFFFF"/>
                <w:lang w:val="en-US" w:eastAsia="zh-CN"/>
              </w:rPr>
              <w:t>湘BA730000095</w:t>
            </w:r>
          </w:p>
        </w:tc>
        <w:tc>
          <w:tcPr>
            <w:tcW w:w="25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仿宋_GB2312" w:hAnsi="仿宋_GB2312" w:eastAsia="仿宋_GB2312" w:cs="仿宋_GB2312"/>
                <w:i w:val="0"/>
                <w:caps w:val="0"/>
                <w:color w:val="auto"/>
                <w:spacing w:val="0"/>
                <w:sz w:val="24"/>
                <w:szCs w:val="24"/>
                <w:shd w:val="clear" w:color="auto" w:fill="FFFFFF"/>
                <w:lang w:val="en-US" w:eastAsia="zh-CN"/>
              </w:rPr>
            </w:pPr>
            <w:r>
              <w:rPr>
                <w:rFonts w:hint="default" w:ascii="仿宋_GB2312" w:hAnsi="仿宋_GB2312" w:eastAsia="仿宋_GB2312" w:cs="仿宋_GB2312"/>
                <w:i w:val="0"/>
                <w:caps w:val="0"/>
                <w:color w:val="auto"/>
                <w:spacing w:val="0"/>
                <w:sz w:val="24"/>
                <w:szCs w:val="24"/>
                <w:shd w:val="clear" w:color="auto" w:fill="FFFFFF"/>
                <w:lang w:val="en-US" w:eastAsia="zh-CN"/>
              </w:rPr>
              <w:t>质量管理体系</w:t>
            </w:r>
            <w:r>
              <w:rPr>
                <w:rFonts w:hint="eastAsia" w:ascii="仿宋_GB2312" w:hAnsi="仿宋_GB2312" w:eastAsia="仿宋_GB2312" w:cs="仿宋_GB2312"/>
                <w:i w:val="0"/>
                <w:caps w:val="0"/>
                <w:color w:val="auto"/>
                <w:spacing w:val="0"/>
                <w:sz w:val="24"/>
                <w:szCs w:val="24"/>
                <w:shd w:val="clear" w:color="auto" w:fill="FFFFFF"/>
                <w:lang w:val="en-US" w:eastAsia="zh-CN"/>
              </w:rPr>
              <w:t>不健全，</w:t>
            </w:r>
            <w:r>
              <w:rPr>
                <w:rFonts w:hint="default" w:ascii="仿宋_GB2312" w:hAnsi="仿宋_GB2312" w:eastAsia="仿宋_GB2312" w:cs="仿宋_GB2312"/>
                <w:i w:val="0"/>
                <w:caps w:val="0"/>
                <w:color w:val="auto"/>
                <w:spacing w:val="0"/>
                <w:sz w:val="24"/>
                <w:szCs w:val="24"/>
                <w:shd w:val="clear" w:color="auto" w:fill="FFFFFF"/>
                <w:lang w:val="en-US" w:eastAsia="zh-CN"/>
              </w:rPr>
              <w:t>对</w:t>
            </w:r>
            <w:r>
              <w:rPr>
                <w:rFonts w:hint="eastAsia" w:ascii="仿宋_GB2312" w:hAnsi="仿宋_GB2312" w:eastAsia="仿宋_GB2312" w:cs="仿宋_GB2312"/>
                <w:i w:val="0"/>
                <w:caps w:val="0"/>
                <w:color w:val="auto"/>
                <w:spacing w:val="0"/>
                <w:sz w:val="24"/>
                <w:szCs w:val="24"/>
                <w:shd w:val="clear" w:color="auto" w:fill="FFFFFF"/>
                <w:lang w:val="en-US" w:eastAsia="zh-CN"/>
              </w:rPr>
              <w:t>连锁</w:t>
            </w:r>
            <w:r>
              <w:rPr>
                <w:rFonts w:hint="default" w:ascii="仿宋_GB2312" w:hAnsi="仿宋_GB2312" w:eastAsia="仿宋_GB2312" w:cs="仿宋_GB2312"/>
                <w:i w:val="0"/>
                <w:caps w:val="0"/>
                <w:color w:val="auto"/>
                <w:spacing w:val="0"/>
                <w:sz w:val="24"/>
                <w:szCs w:val="24"/>
                <w:shd w:val="clear" w:color="auto" w:fill="FFFFFF"/>
                <w:lang w:val="en-US" w:eastAsia="zh-CN"/>
              </w:rPr>
              <w:t>门店的</w:t>
            </w:r>
            <w:r>
              <w:rPr>
                <w:rFonts w:hint="eastAsia" w:ascii="仿宋_GB2312" w:hAnsi="仿宋_GB2312" w:eastAsia="仿宋_GB2312" w:cs="仿宋_GB2312"/>
                <w:i w:val="0"/>
                <w:caps w:val="0"/>
                <w:color w:val="auto"/>
                <w:spacing w:val="0"/>
                <w:sz w:val="24"/>
                <w:szCs w:val="24"/>
                <w:shd w:val="clear" w:color="auto" w:fill="FFFFFF"/>
                <w:lang w:val="en-US" w:eastAsia="zh-CN"/>
              </w:rPr>
              <w:t>统一</w:t>
            </w:r>
            <w:r>
              <w:rPr>
                <w:rFonts w:hint="default" w:ascii="仿宋_GB2312" w:hAnsi="仿宋_GB2312" w:eastAsia="仿宋_GB2312" w:cs="仿宋_GB2312"/>
                <w:i w:val="0"/>
                <w:caps w:val="0"/>
                <w:color w:val="auto"/>
                <w:spacing w:val="0"/>
                <w:sz w:val="24"/>
                <w:szCs w:val="24"/>
                <w:shd w:val="clear" w:color="auto" w:fill="FFFFFF"/>
                <w:lang w:val="en-US" w:eastAsia="zh-CN"/>
              </w:rPr>
              <w:t>药品</w:t>
            </w:r>
            <w:r>
              <w:rPr>
                <w:rFonts w:hint="eastAsia" w:ascii="仿宋_GB2312" w:hAnsi="仿宋_GB2312" w:eastAsia="仿宋_GB2312" w:cs="仿宋_GB2312"/>
                <w:i w:val="0"/>
                <w:caps w:val="0"/>
                <w:color w:val="auto"/>
                <w:spacing w:val="0"/>
                <w:sz w:val="24"/>
                <w:szCs w:val="24"/>
                <w:shd w:val="clear" w:color="auto" w:fill="FFFFFF"/>
                <w:lang w:val="en-US" w:eastAsia="zh-CN"/>
              </w:rPr>
              <w:t>采购配送管理不到位，未落实“七统一”管理要求，连锁门店从非法渠道购进药品</w:t>
            </w:r>
          </w:p>
        </w:tc>
      </w:tr>
    </w:tbl>
    <w:p/>
    <w:sectPr>
      <w:footerReference r:id="rId3" w:type="default"/>
      <w:pgSz w:w="16838" w:h="11906" w:orient="landscape"/>
      <w:pgMar w:top="1417" w:right="1417" w:bottom="1417" w:left="141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1B48"/>
    <w:rsid w:val="0132074E"/>
    <w:rsid w:val="01FA7B6F"/>
    <w:rsid w:val="02353055"/>
    <w:rsid w:val="02E55963"/>
    <w:rsid w:val="05A2793B"/>
    <w:rsid w:val="05C746C1"/>
    <w:rsid w:val="067F51F5"/>
    <w:rsid w:val="073443CA"/>
    <w:rsid w:val="08B7088D"/>
    <w:rsid w:val="09191E0C"/>
    <w:rsid w:val="0AC36CEA"/>
    <w:rsid w:val="0C8174C3"/>
    <w:rsid w:val="0EC170AC"/>
    <w:rsid w:val="0F5121B3"/>
    <w:rsid w:val="0FED4A85"/>
    <w:rsid w:val="1226623E"/>
    <w:rsid w:val="1261520F"/>
    <w:rsid w:val="12A7190F"/>
    <w:rsid w:val="13312AF1"/>
    <w:rsid w:val="13B76C72"/>
    <w:rsid w:val="1429399F"/>
    <w:rsid w:val="14413546"/>
    <w:rsid w:val="16137C28"/>
    <w:rsid w:val="16EC2C4E"/>
    <w:rsid w:val="179F113E"/>
    <w:rsid w:val="191E32EA"/>
    <w:rsid w:val="1A9B367B"/>
    <w:rsid w:val="1ABA6794"/>
    <w:rsid w:val="1B287E97"/>
    <w:rsid w:val="1BA22757"/>
    <w:rsid w:val="1E99446B"/>
    <w:rsid w:val="1EF84E4F"/>
    <w:rsid w:val="210C5F59"/>
    <w:rsid w:val="2345165E"/>
    <w:rsid w:val="243C1650"/>
    <w:rsid w:val="246073A7"/>
    <w:rsid w:val="267A2EDF"/>
    <w:rsid w:val="27EC001B"/>
    <w:rsid w:val="28D70B11"/>
    <w:rsid w:val="29045449"/>
    <w:rsid w:val="2A890DE8"/>
    <w:rsid w:val="2BA035BE"/>
    <w:rsid w:val="2BA64E84"/>
    <w:rsid w:val="2DAF2211"/>
    <w:rsid w:val="2E5C33EF"/>
    <w:rsid w:val="2F0E2323"/>
    <w:rsid w:val="2F763AB6"/>
    <w:rsid w:val="2F9E039A"/>
    <w:rsid w:val="305D3D8D"/>
    <w:rsid w:val="311D1060"/>
    <w:rsid w:val="325F771E"/>
    <w:rsid w:val="336E04E0"/>
    <w:rsid w:val="33862144"/>
    <w:rsid w:val="33EB6D03"/>
    <w:rsid w:val="34F1217E"/>
    <w:rsid w:val="37534672"/>
    <w:rsid w:val="386051EF"/>
    <w:rsid w:val="3A2C3FDB"/>
    <w:rsid w:val="3A677D4E"/>
    <w:rsid w:val="3BEF6C76"/>
    <w:rsid w:val="3C382526"/>
    <w:rsid w:val="3F1735D1"/>
    <w:rsid w:val="400279F5"/>
    <w:rsid w:val="40881593"/>
    <w:rsid w:val="4123094D"/>
    <w:rsid w:val="417F3FA5"/>
    <w:rsid w:val="41EB72F6"/>
    <w:rsid w:val="42BD023C"/>
    <w:rsid w:val="44167E91"/>
    <w:rsid w:val="461F0B1B"/>
    <w:rsid w:val="46D0403E"/>
    <w:rsid w:val="483F6732"/>
    <w:rsid w:val="48641DC2"/>
    <w:rsid w:val="48AF6DD5"/>
    <w:rsid w:val="4BE334B8"/>
    <w:rsid w:val="4C3566BD"/>
    <w:rsid w:val="4D0918FE"/>
    <w:rsid w:val="4E5C04E5"/>
    <w:rsid w:val="4EDE3F41"/>
    <w:rsid w:val="4F567E31"/>
    <w:rsid w:val="50C50FF7"/>
    <w:rsid w:val="517E06E7"/>
    <w:rsid w:val="538C47AF"/>
    <w:rsid w:val="53F32A26"/>
    <w:rsid w:val="53F740E7"/>
    <w:rsid w:val="54742CF0"/>
    <w:rsid w:val="54F82C1F"/>
    <w:rsid w:val="559F7802"/>
    <w:rsid w:val="55D77C02"/>
    <w:rsid w:val="56370682"/>
    <w:rsid w:val="569F5A60"/>
    <w:rsid w:val="56B176E1"/>
    <w:rsid w:val="578915DC"/>
    <w:rsid w:val="59DC254C"/>
    <w:rsid w:val="5A30071A"/>
    <w:rsid w:val="5D212C8A"/>
    <w:rsid w:val="5D78281B"/>
    <w:rsid w:val="5E775852"/>
    <w:rsid w:val="5FBF6F38"/>
    <w:rsid w:val="62B31E5E"/>
    <w:rsid w:val="665C2DC4"/>
    <w:rsid w:val="66EB445F"/>
    <w:rsid w:val="67047439"/>
    <w:rsid w:val="68002A50"/>
    <w:rsid w:val="68912FD9"/>
    <w:rsid w:val="68CA4462"/>
    <w:rsid w:val="6C043E90"/>
    <w:rsid w:val="6F1738D1"/>
    <w:rsid w:val="70677B5E"/>
    <w:rsid w:val="70F85959"/>
    <w:rsid w:val="7357051D"/>
    <w:rsid w:val="735C004A"/>
    <w:rsid w:val="73B27899"/>
    <w:rsid w:val="74A929D9"/>
    <w:rsid w:val="7531541B"/>
    <w:rsid w:val="77340DB4"/>
    <w:rsid w:val="77A5125F"/>
    <w:rsid w:val="77CF00EF"/>
    <w:rsid w:val="7CA30121"/>
    <w:rsid w:val="7D3C4430"/>
    <w:rsid w:val="7EDC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5"/>
    <w:basedOn w:val="1"/>
    <w:next w:val="1"/>
    <w:unhideWhenUsed/>
    <w:qFormat/>
    <w:uiPriority w:val="0"/>
    <w:pPr>
      <w:jc w:val="left"/>
      <w:outlineLvl w:val="4"/>
    </w:pPr>
    <w:rPr>
      <w:rFonts w:hint="eastAsia" w:ascii="微软雅黑" w:hAnsi="微软雅黑" w:eastAsia="微软雅黑" w:cs="Times New Roman"/>
      <w:b/>
      <w:color w:val="333333"/>
      <w:kern w:val="0"/>
      <w:sz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1089</Words>
  <Characters>1154</Characters>
  <Lines>0</Lines>
  <Paragraphs>0</Paragraphs>
  <TotalTime>0</TotalTime>
  <ScaleCrop>false</ScaleCrop>
  <LinksUpToDate>false</LinksUpToDate>
  <CharactersWithSpaces>1179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2023-12-20T02:17:00Z</dcterms:created>
  <dc:creator>Administrator</dc:creator>
  <cp:lastModifiedBy>Administrator</cp:lastModifiedBy>
  <cp:lastPrinted>2025-08-20T09:50:00Z</cp:lastPrinted>
  <dcterms:modified xsi:type="dcterms:W3CDTF">2025-08-20T09:55:49Z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72474D8D796542C0B033782B3AE773BE_13</vt:lpwstr>
  </property>
  <property fmtid="{D5CDD505-2E9C-101B-9397-08002B2CF9AE}" pid="4" name="KSOTemplateDocerSaveRecord">
    <vt:lpwstr>eyJoZGlkIjoiNWEzNjIzOWQ1YzBjNGMyMThmOTM4MTYwYzUzZTAyNTciLCJ1c2VySWQiOiIzNTMwNzcyMjcifQ==</vt:lpwstr>
  </property>
</Properties>
</file>